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B463C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463C2">
        <w:rPr>
          <w:rFonts w:ascii="Arial" w:hAnsi="Arial" w:cs="Arial"/>
          <w:sz w:val="20"/>
          <w:szCs w:val="20"/>
        </w:rPr>
        <w:t>14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63C2" w:rsidRPr="00B463C2">
        <w:rPr>
          <w:rFonts w:ascii="Arial" w:hAnsi="Arial" w:cs="Arial"/>
          <w:sz w:val="20"/>
          <w:szCs w:val="20"/>
        </w:rPr>
        <w:t>Daklak</w:t>
      </w:r>
      <w:proofErr w:type="spellEnd"/>
      <w:r w:rsidR="00B463C2" w:rsidRPr="00B463C2">
        <w:rPr>
          <w:rFonts w:ascii="Arial" w:hAnsi="Arial" w:cs="Arial"/>
          <w:sz w:val="20"/>
          <w:szCs w:val="20"/>
        </w:rPr>
        <w:t xml:space="preserve"> Rubber Investment Joint Stock Company</w:t>
      </w:r>
      <w:r w:rsidR="00B463C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Dakl</w:t>
      </w:r>
      <w:r w:rsidRPr="00B463C2">
        <w:rPr>
          <w:rFonts w:ascii="Arial" w:hAnsi="Arial" w:cs="Arial"/>
          <w:sz w:val="20"/>
          <w:szCs w:val="20"/>
        </w:rPr>
        <w:t>ak</w:t>
      </w:r>
      <w:proofErr w:type="spellEnd"/>
      <w:r w:rsidRPr="00B463C2">
        <w:rPr>
          <w:rFonts w:ascii="Arial" w:hAnsi="Arial" w:cs="Arial"/>
          <w:sz w:val="20"/>
          <w:szCs w:val="20"/>
        </w:rPr>
        <w:t xml:space="preserve"> Rubber Investment Joint Stock Company was established under the Business Registration Certificate No. 6001 271719 by the Department of Planning and Investment of </w:t>
      </w:r>
      <w:proofErr w:type="spellStart"/>
      <w:r w:rsidRPr="00B463C2">
        <w:rPr>
          <w:rFonts w:ascii="Arial" w:hAnsi="Arial" w:cs="Arial"/>
          <w:sz w:val="20"/>
          <w:szCs w:val="20"/>
        </w:rPr>
        <w:t>Dak</w:t>
      </w:r>
      <w:proofErr w:type="spellEnd"/>
      <w:r w:rsidRPr="00B463C2">
        <w:rPr>
          <w:rFonts w:ascii="Arial" w:hAnsi="Arial" w:cs="Arial"/>
          <w:sz w:val="20"/>
          <w:szCs w:val="20"/>
        </w:rPr>
        <w:t xml:space="preserve"> Lak province for the first time on </w:t>
      </w:r>
      <w:r>
        <w:rPr>
          <w:rFonts w:ascii="Arial" w:hAnsi="Arial" w:cs="Arial"/>
          <w:sz w:val="20"/>
          <w:szCs w:val="20"/>
        </w:rPr>
        <w:t>24 Feb 2012</w:t>
      </w:r>
      <w:r w:rsidRPr="00B463C2">
        <w:rPr>
          <w:rFonts w:ascii="Arial" w:hAnsi="Arial" w:cs="Arial"/>
          <w:sz w:val="20"/>
          <w:szCs w:val="20"/>
        </w:rPr>
        <w:t xml:space="preserve">, registration for the 7th change on </w:t>
      </w:r>
      <w:r>
        <w:rPr>
          <w:rFonts w:ascii="Arial" w:hAnsi="Arial" w:cs="Arial"/>
          <w:sz w:val="20"/>
          <w:szCs w:val="20"/>
        </w:rPr>
        <w:t>29 Sep 2015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We would like to explain the profit difference </w:t>
      </w:r>
      <w:r>
        <w:rPr>
          <w:rFonts w:ascii="Arial" w:hAnsi="Arial" w:cs="Arial"/>
          <w:sz w:val="20"/>
          <w:szCs w:val="20"/>
        </w:rPr>
        <w:t>in the</w:t>
      </w:r>
      <w:r w:rsidRPr="00B463C2">
        <w:rPr>
          <w:rFonts w:ascii="Arial" w:hAnsi="Arial" w:cs="Arial"/>
          <w:sz w:val="20"/>
          <w:szCs w:val="20"/>
        </w:rPr>
        <w:t xml:space="preserve"> reviewed </w:t>
      </w:r>
      <w:r>
        <w:rPr>
          <w:rFonts w:ascii="Arial" w:hAnsi="Arial" w:cs="Arial"/>
          <w:sz w:val="20"/>
          <w:szCs w:val="20"/>
        </w:rPr>
        <w:t>semi-annual financial statement of</w:t>
      </w:r>
      <w:r w:rsidRPr="00B463C2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of the holding company and </w:t>
      </w:r>
      <w:r w:rsidRPr="00B463C2">
        <w:rPr>
          <w:rFonts w:ascii="Arial" w:hAnsi="Arial" w:cs="Arial"/>
          <w:sz w:val="20"/>
          <w:szCs w:val="20"/>
        </w:rPr>
        <w:t xml:space="preserve">reviewed consolidated </w:t>
      </w:r>
      <w:r>
        <w:rPr>
          <w:rFonts w:ascii="Arial" w:hAnsi="Arial" w:cs="Arial"/>
          <w:sz w:val="20"/>
          <w:szCs w:val="20"/>
        </w:rPr>
        <w:t>semi-annual financial statement of</w:t>
      </w:r>
      <w:r w:rsidRPr="00B463C2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</w:t>
      </w:r>
      <w:r w:rsidRPr="00B463C2">
        <w:rPr>
          <w:rFonts w:ascii="Arial" w:hAnsi="Arial" w:cs="Arial"/>
          <w:sz w:val="20"/>
          <w:szCs w:val="20"/>
        </w:rPr>
        <w:t>compa</w:t>
      </w:r>
      <w:r>
        <w:rPr>
          <w:rFonts w:ascii="Arial" w:hAnsi="Arial" w:cs="Arial"/>
          <w:sz w:val="20"/>
          <w:szCs w:val="20"/>
        </w:rPr>
        <w:t>red to the same period in 2019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1. Reviewed </w:t>
      </w:r>
      <w:r>
        <w:rPr>
          <w:rFonts w:ascii="Arial" w:hAnsi="Arial" w:cs="Arial"/>
          <w:sz w:val="20"/>
          <w:szCs w:val="20"/>
        </w:rPr>
        <w:t>semi-annual financial statement</w:t>
      </w:r>
      <w:r w:rsidRPr="00B463C2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holding company</w:t>
      </w:r>
      <w:r w:rsidRPr="00B463C2">
        <w:rPr>
          <w:rFonts w:ascii="Arial" w:hAnsi="Arial" w:cs="Arial"/>
          <w:sz w:val="20"/>
          <w:szCs w:val="20"/>
        </w:rPr>
        <w:t xml:space="preserve">: 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After-tax profit in the reviewed</w:t>
      </w:r>
      <w:r w:rsidRPr="00B463C2">
        <w:rPr>
          <w:rFonts w:ascii="Arial" w:hAnsi="Arial" w:cs="Arial"/>
          <w:sz w:val="20"/>
          <w:szCs w:val="20"/>
        </w:rPr>
        <w:t xml:space="preserve"> semi-an</w:t>
      </w:r>
      <w:r>
        <w:rPr>
          <w:rFonts w:ascii="Arial" w:hAnsi="Arial" w:cs="Arial"/>
          <w:sz w:val="20"/>
          <w:szCs w:val="20"/>
        </w:rPr>
        <w:t xml:space="preserve">nual financial statement of 2020 of the holding company was VND </w:t>
      </w:r>
      <w:r w:rsidRPr="00B463C2">
        <w:rPr>
          <w:rFonts w:ascii="Arial" w:hAnsi="Arial" w:cs="Arial"/>
          <w:sz w:val="20"/>
          <w:szCs w:val="20"/>
        </w:rPr>
        <w:t>18,503,740,054</w:t>
      </w:r>
      <w:r>
        <w:rPr>
          <w:rFonts w:ascii="Arial" w:hAnsi="Arial" w:cs="Arial"/>
          <w:sz w:val="20"/>
          <w:szCs w:val="20"/>
        </w:rPr>
        <w:t>, an</w:t>
      </w:r>
      <w:r w:rsidRPr="00B463C2">
        <w:rPr>
          <w:rFonts w:ascii="Arial" w:hAnsi="Arial" w:cs="Arial"/>
          <w:sz w:val="20"/>
          <w:szCs w:val="20"/>
        </w:rPr>
        <w:t xml:space="preserve"> increase </w:t>
      </w:r>
      <w:r>
        <w:rPr>
          <w:rFonts w:ascii="Arial" w:hAnsi="Arial" w:cs="Arial"/>
          <w:sz w:val="20"/>
          <w:szCs w:val="20"/>
        </w:rPr>
        <w:t>of 25.51% year on year; After-tax profit in the reviewed</w:t>
      </w:r>
      <w:r w:rsidRPr="00B463C2">
        <w:rPr>
          <w:rFonts w:ascii="Arial" w:hAnsi="Arial" w:cs="Arial"/>
          <w:sz w:val="20"/>
          <w:szCs w:val="20"/>
        </w:rPr>
        <w:t xml:space="preserve"> semi-an</w:t>
      </w:r>
      <w:r>
        <w:rPr>
          <w:rFonts w:ascii="Arial" w:hAnsi="Arial" w:cs="Arial"/>
          <w:sz w:val="20"/>
          <w:szCs w:val="20"/>
        </w:rPr>
        <w:t>nual financial statement of 2019 of the holding company</w:t>
      </w:r>
      <w:r w:rsidRPr="00B46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VND 14,742,406,804. The reason was that</w:t>
      </w:r>
      <w:r w:rsidRPr="00B463C2">
        <w:rPr>
          <w:rFonts w:ascii="Arial" w:hAnsi="Arial" w:cs="Arial"/>
          <w:sz w:val="20"/>
          <w:szCs w:val="20"/>
        </w:rPr>
        <w:t xml:space="preserve"> in the second quarter of 2020, the Company recognized the interest distributed from the </w:t>
      </w:r>
      <w:r>
        <w:rPr>
          <w:rFonts w:ascii="Arial" w:hAnsi="Arial" w:cs="Arial"/>
          <w:sz w:val="20"/>
          <w:szCs w:val="20"/>
        </w:rPr>
        <w:t>subsidiary</w:t>
      </w:r>
      <w:r w:rsidRPr="00B463C2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an</w:t>
      </w:r>
      <w:r w:rsidRPr="00B463C2">
        <w:rPr>
          <w:rFonts w:ascii="Arial" w:hAnsi="Arial" w:cs="Arial"/>
          <w:sz w:val="20"/>
          <w:szCs w:val="20"/>
        </w:rPr>
        <w:t xml:space="preserve"> amount of </w:t>
      </w:r>
      <w:r>
        <w:rPr>
          <w:rFonts w:ascii="Arial" w:hAnsi="Arial" w:cs="Arial"/>
          <w:sz w:val="20"/>
          <w:szCs w:val="20"/>
        </w:rPr>
        <w:t xml:space="preserve">VND </w:t>
      </w:r>
      <w:r w:rsidRPr="00B463C2">
        <w:rPr>
          <w:rFonts w:ascii="Arial" w:hAnsi="Arial" w:cs="Arial"/>
          <w:sz w:val="20"/>
          <w:szCs w:val="20"/>
        </w:rPr>
        <w:t xml:space="preserve">15,290,375,760 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2. Reviewed </w:t>
      </w:r>
      <w:r w:rsidR="0079007A" w:rsidRPr="00B463C2">
        <w:rPr>
          <w:rFonts w:ascii="Arial" w:hAnsi="Arial" w:cs="Arial"/>
          <w:sz w:val="20"/>
          <w:szCs w:val="20"/>
        </w:rPr>
        <w:t>c</w:t>
      </w:r>
      <w:r w:rsidR="0079007A">
        <w:rPr>
          <w:rFonts w:ascii="Arial" w:hAnsi="Arial" w:cs="Arial"/>
          <w:sz w:val="20"/>
          <w:szCs w:val="20"/>
        </w:rPr>
        <w:t xml:space="preserve">onsolidated </w:t>
      </w:r>
      <w:r w:rsidRPr="00B463C2">
        <w:rPr>
          <w:rFonts w:ascii="Arial" w:hAnsi="Arial" w:cs="Arial"/>
          <w:sz w:val="20"/>
          <w:szCs w:val="20"/>
        </w:rPr>
        <w:t xml:space="preserve">semi-annual </w:t>
      </w:r>
      <w:r>
        <w:rPr>
          <w:rFonts w:ascii="Arial" w:hAnsi="Arial" w:cs="Arial"/>
          <w:sz w:val="20"/>
          <w:szCs w:val="20"/>
        </w:rPr>
        <w:t>financial statement</w:t>
      </w:r>
      <w:r w:rsidRPr="00B463C2">
        <w:rPr>
          <w:rFonts w:ascii="Arial" w:hAnsi="Arial" w:cs="Arial"/>
          <w:sz w:val="20"/>
          <w:szCs w:val="20"/>
        </w:rPr>
        <w:t xml:space="preserve">: </w:t>
      </w:r>
    </w:p>
    <w:p w:rsidR="0079007A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- Profit after tax </w:t>
      </w:r>
      <w:r>
        <w:rPr>
          <w:rFonts w:ascii="Arial" w:hAnsi="Arial" w:cs="Arial"/>
          <w:sz w:val="20"/>
          <w:szCs w:val="20"/>
        </w:rPr>
        <w:t>in the</w:t>
      </w:r>
      <w:r w:rsidRPr="00B463C2">
        <w:rPr>
          <w:rFonts w:ascii="Arial" w:hAnsi="Arial" w:cs="Arial"/>
          <w:sz w:val="20"/>
          <w:szCs w:val="20"/>
        </w:rPr>
        <w:t xml:space="preserve"> reviewed consolidated semi-annual financial statement </w:t>
      </w:r>
      <w:r>
        <w:rPr>
          <w:rFonts w:ascii="Arial" w:hAnsi="Arial" w:cs="Arial"/>
          <w:sz w:val="20"/>
          <w:szCs w:val="20"/>
        </w:rPr>
        <w:t xml:space="preserve">of </w:t>
      </w:r>
      <w:r w:rsidRPr="00B463C2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was VND</w:t>
      </w:r>
      <w:r w:rsidRPr="00B463C2">
        <w:rPr>
          <w:rFonts w:ascii="Arial" w:hAnsi="Arial" w:cs="Arial"/>
          <w:sz w:val="20"/>
          <w:szCs w:val="20"/>
        </w:rPr>
        <w:t xml:space="preserve"> (21,5</w:t>
      </w:r>
      <w:r>
        <w:rPr>
          <w:rFonts w:ascii="Arial" w:hAnsi="Arial" w:cs="Arial"/>
          <w:sz w:val="20"/>
          <w:szCs w:val="20"/>
        </w:rPr>
        <w:t xml:space="preserve">15,384,615); </w:t>
      </w:r>
      <w:r w:rsidRPr="00B463C2">
        <w:rPr>
          <w:rFonts w:ascii="Arial" w:hAnsi="Arial" w:cs="Arial"/>
          <w:sz w:val="20"/>
          <w:szCs w:val="20"/>
        </w:rPr>
        <w:t xml:space="preserve">Profit after tax </w:t>
      </w:r>
      <w:r>
        <w:rPr>
          <w:rFonts w:ascii="Arial" w:hAnsi="Arial" w:cs="Arial"/>
          <w:sz w:val="20"/>
          <w:szCs w:val="20"/>
        </w:rPr>
        <w:t>in the</w:t>
      </w:r>
      <w:r w:rsidRPr="00B463C2">
        <w:rPr>
          <w:rFonts w:ascii="Arial" w:hAnsi="Arial" w:cs="Arial"/>
          <w:sz w:val="20"/>
          <w:szCs w:val="20"/>
        </w:rPr>
        <w:t xml:space="preserve"> reviewed consolidated semi-annual financial statement </w:t>
      </w:r>
      <w:r>
        <w:rPr>
          <w:rFonts w:ascii="Arial" w:hAnsi="Arial" w:cs="Arial"/>
          <w:sz w:val="20"/>
          <w:szCs w:val="20"/>
        </w:rPr>
        <w:t xml:space="preserve">of </w:t>
      </w:r>
      <w:r w:rsidRPr="00B463C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19 was VND</w:t>
      </w:r>
      <w:r w:rsidRPr="00B463C2">
        <w:rPr>
          <w:rFonts w:ascii="Arial" w:hAnsi="Arial" w:cs="Arial"/>
          <w:sz w:val="20"/>
          <w:szCs w:val="20"/>
        </w:rPr>
        <w:t xml:space="preserve"> 8,205,430,190.</w:t>
      </w:r>
      <w:r>
        <w:rPr>
          <w:rFonts w:ascii="Arial" w:hAnsi="Arial" w:cs="Arial"/>
          <w:sz w:val="20"/>
          <w:szCs w:val="20"/>
        </w:rPr>
        <w:t xml:space="preserve"> The reason was that</w:t>
      </w:r>
      <w:r w:rsidRPr="00B463C2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</w:t>
      </w:r>
      <w:r w:rsidR="0079007A">
        <w:rPr>
          <w:rFonts w:ascii="Arial" w:hAnsi="Arial" w:cs="Arial"/>
          <w:sz w:val="20"/>
          <w:szCs w:val="20"/>
        </w:rPr>
        <w:t xml:space="preserve">first </w:t>
      </w:r>
      <w:r w:rsidRPr="00B463C2">
        <w:rPr>
          <w:rFonts w:ascii="Arial" w:hAnsi="Arial" w:cs="Arial"/>
          <w:sz w:val="20"/>
          <w:szCs w:val="20"/>
        </w:rPr>
        <w:t>6 months of 2020, the average selling price of rubber products decrease</w:t>
      </w:r>
      <w:r w:rsidR="0079007A">
        <w:rPr>
          <w:rFonts w:ascii="Arial" w:hAnsi="Arial" w:cs="Arial"/>
          <w:sz w:val="20"/>
          <w:szCs w:val="20"/>
        </w:rPr>
        <w:t xml:space="preserve">d by 8.58%, the sales </w:t>
      </w:r>
      <w:r w:rsidRPr="00B463C2">
        <w:rPr>
          <w:rFonts w:ascii="Arial" w:hAnsi="Arial" w:cs="Arial"/>
          <w:sz w:val="20"/>
          <w:szCs w:val="20"/>
        </w:rPr>
        <w:t>decrease</w:t>
      </w:r>
      <w:r w:rsidR="0079007A">
        <w:rPr>
          <w:rFonts w:ascii="Arial" w:hAnsi="Arial" w:cs="Arial"/>
          <w:sz w:val="20"/>
          <w:szCs w:val="20"/>
        </w:rPr>
        <w:t xml:space="preserve">d by 41.41%. </w:t>
      </w:r>
      <w:r w:rsidRPr="00B463C2">
        <w:rPr>
          <w:rFonts w:ascii="Arial" w:hAnsi="Arial" w:cs="Arial"/>
          <w:sz w:val="20"/>
          <w:szCs w:val="20"/>
        </w:rPr>
        <w:t>At the same time</w:t>
      </w:r>
      <w:r w:rsidR="0079007A">
        <w:rPr>
          <w:rFonts w:ascii="Arial" w:hAnsi="Arial" w:cs="Arial"/>
          <w:sz w:val="20"/>
          <w:szCs w:val="20"/>
        </w:rPr>
        <w:t>, the</w:t>
      </w:r>
      <w:r w:rsidRPr="00B463C2">
        <w:rPr>
          <w:rFonts w:ascii="Arial" w:hAnsi="Arial" w:cs="Arial"/>
          <w:sz w:val="20"/>
          <w:szCs w:val="20"/>
        </w:rPr>
        <w:t xml:space="preserve"> exchange rate differe</w:t>
      </w:r>
      <w:r w:rsidR="0079007A">
        <w:rPr>
          <w:rFonts w:ascii="Arial" w:hAnsi="Arial" w:cs="Arial"/>
          <w:sz w:val="20"/>
          <w:szCs w:val="20"/>
        </w:rPr>
        <w:t>nce loss was</w:t>
      </w:r>
      <w:r w:rsidRPr="00B463C2">
        <w:rPr>
          <w:rFonts w:ascii="Arial" w:hAnsi="Arial" w:cs="Arial"/>
          <w:sz w:val="20"/>
          <w:szCs w:val="20"/>
        </w:rPr>
        <w:t xml:space="preserve"> more than </w:t>
      </w:r>
      <w:r w:rsidR="0079007A">
        <w:rPr>
          <w:rFonts w:ascii="Arial" w:hAnsi="Arial" w:cs="Arial"/>
          <w:sz w:val="20"/>
          <w:szCs w:val="20"/>
        </w:rPr>
        <w:t>VND 7.2 billion</w:t>
      </w:r>
    </w:p>
    <w:p w:rsidR="0079007A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- Profit after tax </w:t>
      </w:r>
      <w:r w:rsidR="0079007A">
        <w:rPr>
          <w:rFonts w:ascii="Arial" w:hAnsi="Arial" w:cs="Arial"/>
          <w:sz w:val="20"/>
          <w:szCs w:val="20"/>
        </w:rPr>
        <w:t>in the</w:t>
      </w:r>
      <w:r w:rsidRPr="00B463C2">
        <w:rPr>
          <w:rFonts w:ascii="Arial" w:hAnsi="Arial" w:cs="Arial"/>
          <w:sz w:val="20"/>
          <w:szCs w:val="20"/>
        </w:rPr>
        <w:t xml:space="preserve"> </w:t>
      </w:r>
      <w:r w:rsidR="0079007A" w:rsidRPr="00B463C2">
        <w:rPr>
          <w:rFonts w:ascii="Arial" w:hAnsi="Arial" w:cs="Arial"/>
          <w:sz w:val="20"/>
          <w:szCs w:val="20"/>
        </w:rPr>
        <w:t xml:space="preserve">consolidated </w:t>
      </w:r>
      <w:r w:rsidRPr="00B463C2">
        <w:rPr>
          <w:rFonts w:ascii="Arial" w:hAnsi="Arial" w:cs="Arial"/>
          <w:sz w:val="20"/>
          <w:szCs w:val="20"/>
        </w:rPr>
        <w:t xml:space="preserve">semi-annual </w:t>
      </w:r>
      <w:r w:rsidR="0079007A">
        <w:rPr>
          <w:rFonts w:ascii="Arial" w:hAnsi="Arial" w:cs="Arial"/>
          <w:sz w:val="20"/>
          <w:szCs w:val="20"/>
        </w:rPr>
        <w:t xml:space="preserve">financial statement of 2020 was VND </w:t>
      </w:r>
      <w:r w:rsidRPr="00B463C2">
        <w:rPr>
          <w:rFonts w:ascii="Arial" w:hAnsi="Arial" w:cs="Arial"/>
          <w:sz w:val="20"/>
          <w:szCs w:val="20"/>
        </w:rPr>
        <w:t>(34,576,183,615)</w:t>
      </w:r>
      <w:r w:rsidR="0079007A">
        <w:rPr>
          <w:rFonts w:ascii="Arial" w:hAnsi="Arial" w:cs="Arial"/>
          <w:sz w:val="20"/>
          <w:szCs w:val="20"/>
        </w:rPr>
        <w:t xml:space="preserve">; </w:t>
      </w:r>
      <w:r w:rsidR="0079007A" w:rsidRPr="00B463C2">
        <w:rPr>
          <w:rFonts w:ascii="Arial" w:hAnsi="Arial" w:cs="Arial"/>
          <w:sz w:val="20"/>
          <w:szCs w:val="20"/>
        </w:rPr>
        <w:t xml:space="preserve">Profit after tax </w:t>
      </w:r>
      <w:r w:rsidR="0079007A">
        <w:rPr>
          <w:rFonts w:ascii="Arial" w:hAnsi="Arial" w:cs="Arial"/>
          <w:sz w:val="20"/>
          <w:szCs w:val="20"/>
        </w:rPr>
        <w:t>in the</w:t>
      </w:r>
      <w:r w:rsidR="0079007A" w:rsidRPr="00B463C2">
        <w:rPr>
          <w:rFonts w:ascii="Arial" w:hAnsi="Arial" w:cs="Arial"/>
          <w:sz w:val="20"/>
          <w:szCs w:val="20"/>
        </w:rPr>
        <w:t xml:space="preserve"> </w:t>
      </w:r>
      <w:r w:rsidR="0079007A">
        <w:rPr>
          <w:rFonts w:ascii="Arial" w:hAnsi="Arial" w:cs="Arial"/>
          <w:sz w:val="20"/>
          <w:szCs w:val="20"/>
        </w:rPr>
        <w:t xml:space="preserve">reviewed </w:t>
      </w:r>
      <w:r w:rsidR="0079007A" w:rsidRPr="00B463C2">
        <w:rPr>
          <w:rFonts w:ascii="Arial" w:hAnsi="Arial" w:cs="Arial"/>
          <w:sz w:val="20"/>
          <w:szCs w:val="20"/>
        </w:rPr>
        <w:t xml:space="preserve">consolidated semi-annual </w:t>
      </w:r>
      <w:r w:rsidR="0079007A">
        <w:rPr>
          <w:rFonts w:ascii="Arial" w:hAnsi="Arial" w:cs="Arial"/>
          <w:sz w:val="20"/>
          <w:szCs w:val="20"/>
        </w:rPr>
        <w:t xml:space="preserve">financial statement of 2020 was VND </w:t>
      </w:r>
      <w:r w:rsidRPr="00B463C2">
        <w:rPr>
          <w:rFonts w:ascii="Arial" w:hAnsi="Arial" w:cs="Arial"/>
          <w:sz w:val="20"/>
          <w:szCs w:val="20"/>
        </w:rPr>
        <w:t>(21,515,384,615)</w:t>
      </w:r>
      <w:r w:rsidR="0079007A">
        <w:rPr>
          <w:rFonts w:ascii="Arial" w:hAnsi="Arial" w:cs="Arial"/>
          <w:sz w:val="20"/>
          <w:szCs w:val="20"/>
        </w:rPr>
        <w:t xml:space="preserve">. The difference was 38.77% before and after reviewing. The reason was </w:t>
      </w:r>
      <w:r w:rsidRPr="00B463C2">
        <w:rPr>
          <w:rFonts w:ascii="Arial" w:hAnsi="Arial" w:cs="Arial"/>
          <w:sz w:val="20"/>
          <w:szCs w:val="20"/>
        </w:rPr>
        <w:t xml:space="preserve">adjustment of fertilizer costs </w:t>
      </w:r>
      <w:r w:rsidR="0079007A">
        <w:rPr>
          <w:rFonts w:ascii="Arial" w:hAnsi="Arial" w:cs="Arial"/>
          <w:sz w:val="20"/>
          <w:szCs w:val="20"/>
        </w:rPr>
        <w:t>in accordance with</w:t>
      </w:r>
      <w:r w:rsidRPr="00B463C2">
        <w:rPr>
          <w:rFonts w:ascii="Arial" w:hAnsi="Arial" w:cs="Arial"/>
          <w:sz w:val="20"/>
          <w:szCs w:val="20"/>
        </w:rPr>
        <w:t xml:space="preserve"> the production </w:t>
      </w:r>
      <w:r w:rsidR="0079007A">
        <w:rPr>
          <w:rFonts w:ascii="Arial" w:hAnsi="Arial" w:cs="Arial"/>
          <w:sz w:val="20"/>
          <w:szCs w:val="20"/>
        </w:rPr>
        <w:t>in the period</w:t>
      </w:r>
    </w:p>
    <w:p w:rsidR="00B463C2" w:rsidRDefault="00B463C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3C2">
        <w:rPr>
          <w:rFonts w:ascii="Arial" w:hAnsi="Arial" w:cs="Arial"/>
          <w:sz w:val="20"/>
          <w:szCs w:val="20"/>
        </w:rPr>
        <w:t xml:space="preserve">The above is the explanation of the main factors affecting the fluctuation of semi-annual profit in 2020 compared to the same period in 2019, the difference before and after the audit of the </w:t>
      </w:r>
      <w:r w:rsidR="0079007A">
        <w:rPr>
          <w:rFonts w:ascii="Arial" w:hAnsi="Arial" w:cs="Arial"/>
          <w:sz w:val="20"/>
          <w:szCs w:val="20"/>
        </w:rPr>
        <w:t>semi-annual financial statement of the Company</w:t>
      </w:r>
      <w:r w:rsidR="00AA56B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4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E15ED"/>
    <w:rsid w:val="00125C9D"/>
    <w:rsid w:val="00155546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9007A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A62855"/>
    <w:rsid w:val="00A81EB3"/>
    <w:rsid w:val="00AA01BA"/>
    <w:rsid w:val="00AA56B2"/>
    <w:rsid w:val="00AF67BE"/>
    <w:rsid w:val="00B40E78"/>
    <w:rsid w:val="00B463C2"/>
    <w:rsid w:val="00B65C88"/>
    <w:rsid w:val="00BC16A6"/>
    <w:rsid w:val="00C324E9"/>
    <w:rsid w:val="00C70A6F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CBA0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91</cp:revision>
  <dcterms:created xsi:type="dcterms:W3CDTF">2019-10-16T10:03:00Z</dcterms:created>
  <dcterms:modified xsi:type="dcterms:W3CDTF">2020-08-20T08:13:00Z</dcterms:modified>
</cp:coreProperties>
</file>